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9D98" w14:textId="3A9B940F" w:rsidR="00527B11" w:rsidRPr="00885F46" w:rsidRDefault="00F7293C" w:rsidP="00885F46">
      <w:pPr>
        <w:widowControl w:val="0"/>
        <w:spacing w:after="120"/>
        <w:rPr>
          <w:rFonts w:ascii="Arial" w:hAnsi="Arial" w:cs="Arial"/>
          <w:b/>
          <w:bCs/>
          <w:sz w:val="32"/>
          <w:szCs w:val="32"/>
        </w:rPr>
      </w:pPr>
      <w:r w:rsidRPr="00885F46">
        <w:rPr>
          <w:rFonts w:ascii="Arial" w:hAnsi="Arial" w:cs="Arial"/>
          <w:b/>
          <w:bCs/>
          <w:sz w:val="32"/>
          <w:szCs w:val="32"/>
        </w:rPr>
        <w:t xml:space="preserve">Kempston East </w:t>
      </w:r>
      <w:proofErr w:type="spellStart"/>
      <w:r w:rsidRPr="00885F46">
        <w:rPr>
          <w:rFonts w:ascii="Arial" w:hAnsi="Arial" w:cs="Arial"/>
          <w:b/>
          <w:bCs/>
          <w:sz w:val="32"/>
          <w:szCs w:val="32"/>
        </w:rPr>
        <w:t>Methodsit</w:t>
      </w:r>
      <w:proofErr w:type="spellEnd"/>
      <w:r w:rsidRPr="00885F46">
        <w:rPr>
          <w:rFonts w:ascii="Arial" w:hAnsi="Arial" w:cs="Arial"/>
          <w:b/>
          <w:bCs/>
          <w:sz w:val="32"/>
          <w:szCs w:val="32"/>
        </w:rPr>
        <w:t xml:space="preserve"> Church – Social Media Policy</w:t>
      </w:r>
    </w:p>
    <w:p w14:paraId="7D8BCE00" w14:textId="776ACBEF" w:rsidR="00F7293C" w:rsidRPr="00885F46" w:rsidRDefault="00F7293C" w:rsidP="00885F46">
      <w:pPr>
        <w:widowControl w:val="0"/>
        <w:spacing w:after="120"/>
        <w:rPr>
          <w:rFonts w:ascii="Arial" w:hAnsi="Arial" w:cs="Arial"/>
          <w:szCs w:val="24"/>
        </w:rPr>
      </w:pPr>
    </w:p>
    <w:p w14:paraId="48134E76" w14:textId="77777777" w:rsidR="00885F46" w:rsidRDefault="00F7293C" w:rsidP="00885F46">
      <w:pPr>
        <w:widowControl w:val="0"/>
        <w:shd w:val="clear" w:color="auto" w:fill="FFFFFF"/>
        <w:spacing w:after="240"/>
        <w:outlineLvl w:val="2"/>
        <w:rPr>
          <w:rFonts w:ascii="Arial" w:eastAsia="Times New Roman" w:hAnsi="Arial" w:cs="Arial"/>
          <w:color w:val="1C2833"/>
          <w:szCs w:val="24"/>
          <w:lang w:eastAsia="en-GB"/>
        </w:rPr>
      </w:pPr>
      <w:r w:rsidRPr="00885F46">
        <w:rPr>
          <w:rFonts w:ascii="Arial" w:eastAsia="Times New Roman" w:hAnsi="Arial" w:cs="Arial"/>
          <w:color w:val="1C2833"/>
          <w:szCs w:val="24"/>
          <w:lang w:eastAsia="en-GB"/>
        </w:rPr>
        <w:t>We believe that a</w:t>
      </w:r>
      <w:r w:rsidRPr="00F7293C">
        <w:rPr>
          <w:rFonts w:ascii="Arial" w:eastAsia="Times New Roman" w:hAnsi="Arial" w:cs="Arial"/>
          <w:color w:val="1C2833"/>
          <w:szCs w:val="24"/>
          <w:lang w:eastAsia="en-GB"/>
        </w:rPr>
        <w:t xml:space="preserve"> healthy Christian community is a safe place of mutual care, where all people feel valued, loved and respected.</w:t>
      </w:r>
    </w:p>
    <w:p w14:paraId="3D8080BE" w14:textId="7E601BB1" w:rsidR="00F7293C" w:rsidRPr="00F7293C" w:rsidRDefault="00F7293C" w:rsidP="00885F46">
      <w:pPr>
        <w:widowControl w:val="0"/>
        <w:shd w:val="clear" w:color="auto" w:fill="FFFFFF"/>
        <w:spacing w:after="240"/>
        <w:outlineLvl w:val="2"/>
        <w:rPr>
          <w:rFonts w:ascii="Arial" w:eastAsia="Times New Roman" w:hAnsi="Arial" w:cs="Arial"/>
          <w:color w:val="222222"/>
          <w:szCs w:val="24"/>
          <w:lang w:eastAsia="en-GB"/>
        </w:rPr>
      </w:pPr>
      <w:r w:rsidRPr="00885F46">
        <w:rPr>
          <w:rFonts w:ascii="Arial" w:eastAsia="Times New Roman" w:hAnsi="Arial" w:cs="Arial"/>
          <w:color w:val="1C2833"/>
          <w:szCs w:val="24"/>
          <w:lang w:eastAsia="en-GB"/>
        </w:rPr>
        <w:t xml:space="preserve">This policy 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for engaging on social media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on behalf of Kempston East 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>reflect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s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those values.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  Our fervent hope is that </w:t>
      </w:r>
      <w:r w:rsidR="00885F46" w:rsidRPr="00885F46">
        <w:rPr>
          <w:rFonts w:ascii="Arial" w:eastAsia="Times New Roman" w:hAnsi="Arial" w:cs="Arial"/>
          <w:color w:val="222222"/>
          <w:szCs w:val="24"/>
          <w:lang w:eastAsia="en-GB"/>
        </w:rPr>
        <w:t>individuals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 who are members of, or otherwise associated with, the Church </w:t>
      </w:r>
      <w:r w:rsidR="00885F46">
        <w:rPr>
          <w:rFonts w:ascii="Arial" w:eastAsia="Times New Roman" w:hAnsi="Arial" w:cs="Arial"/>
          <w:color w:val="222222"/>
          <w:szCs w:val="24"/>
          <w:lang w:eastAsia="en-GB"/>
        </w:rPr>
        <w:t>will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 reflect </w:t>
      </w:r>
      <w:r w:rsidR="00885F46">
        <w:rPr>
          <w:rFonts w:ascii="Arial" w:eastAsia="Times New Roman" w:hAnsi="Arial" w:cs="Arial"/>
          <w:color w:val="222222"/>
          <w:szCs w:val="24"/>
          <w:lang w:eastAsia="en-GB"/>
        </w:rPr>
        <w:t>these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 same values when engaging on social media on their own behalf. </w:t>
      </w:r>
    </w:p>
    <w:p w14:paraId="05D7DD6E" w14:textId="1E11ADD5" w:rsidR="00F7293C" w:rsidRPr="00F7293C" w:rsidRDefault="00F7293C" w:rsidP="00885F46">
      <w:pPr>
        <w:widowControl w:val="0"/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>The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 policy applies 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to all content and comments posted to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Kempston East 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>Methodist Church social media channels.</w:t>
      </w:r>
    </w:p>
    <w:p w14:paraId="23A197FB" w14:textId="75770D48" w:rsidR="00F7293C" w:rsidRPr="00F7293C" w:rsidRDefault="00F7293C" w:rsidP="00885F46">
      <w:pPr>
        <w:widowControl w:val="0"/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1C2833"/>
          <w:sz w:val="28"/>
          <w:szCs w:val="28"/>
          <w:lang w:eastAsia="en-GB"/>
        </w:rPr>
      </w:pPr>
      <w:r w:rsidRPr="00F7293C">
        <w:rPr>
          <w:rFonts w:ascii="Arial" w:eastAsia="Times New Roman" w:hAnsi="Arial" w:cs="Arial"/>
          <w:b/>
          <w:bCs/>
          <w:color w:val="1C2833"/>
          <w:sz w:val="28"/>
          <w:szCs w:val="28"/>
          <w:lang w:eastAsia="en-GB"/>
        </w:rPr>
        <w:t xml:space="preserve">Why </w:t>
      </w:r>
      <w:r w:rsidRPr="00885F46">
        <w:rPr>
          <w:rFonts w:ascii="Arial" w:eastAsia="Times New Roman" w:hAnsi="Arial" w:cs="Arial"/>
          <w:b/>
          <w:bCs/>
          <w:color w:val="1C2833"/>
          <w:sz w:val="28"/>
          <w:szCs w:val="28"/>
          <w:lang w:eastAsia="en-GB"/>
        </w:rPr>
        <w:t xml:space="preserve">do we </w:t>
      </w:r>
      <w:r w:rsidRPr="00F7293C">
        <w:rPr>
          <w:rFonts w:ascii="Arial" w:eastAsia="Times New Roman" w:hAnsi="Arial" w:cs="Arial"/>
          <w:b/>
          <w:bCs/>
          <w:color w:val="1C2833"/>
          <w:sz w:val="28"/>
          <w:szCs w:val="28"/>
          <w:lang w:eastAsia="en-GB"/>
        </w:rPr>
        <w:t>use social media?</w:t>
      </w:r>
    </w:p>
    <w:p w14:paraId="09502E83" w14:textId="27B5D3C5" w:rsidR="00F7293C" w:rsidRPr="00F7293C" w:rsidRDefault="00F7293C" w:rsidP="003370E7">
      <w:pPr>
        <w:widowControl w:val="0"/>
        <w:shd w:val="clear" w:color="auto" w:fill="FFFFFF"/>
        <w:spacing w:after="120"/>
        <w:rPr>
          <w:rFonts w:ascii="Arial" w:eastAsia="Times New Roman" w:hAnsi="Arial" w:cs="Arial"/>
          <w:color w:val="222222"/>
          <w:szCs w:val="24"/>
          <w:lang w:eastAsia="en-GB"/>
        </w:rPr>
      </w:pP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We believe that 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the use of social media tools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offers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a means of extending our engagement with people inside and outside the church. This includes</w:t>
      </w:r>
      <w:r w:rsidR="00885F46">
        <w:rPr>
          <w:rFonts w:ascii="Arial" w:eastAsia="Times New Roman" w:hAnsi="Arial" w:cs="Arial"/>
          <w:color w:val="222222"/>
          <w:szCs w:val="24"/>
          <w:lang w:eastAsia="en-GB"/>
        </w:rPr>
        <w:t>:</w:t>
      </w:r>
    </w:p>
    <w:p w14:paraId="6414FF26" w14:textId="5C613F88" w:rsidR="00F7293C" w:rsidRPr="00F7293C" w:rsidRDefault="00885F46" w:rsidP="003370E7">
      <w:pPr>
        <w:widowControl w:val="0"/>
        <w:numPr>
          <w:ilvl w:val="0"/>
          <w:numId w:val="1"/>
        </w:numPr>
        <w:shd w:val="clear" w:color="auto" w:fill="FFFFFF"/>
        <w:spacing w:after="120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Cs w:val="24"/>
          <w:lang w:eastAsia="en-GB"/>
        </w:rPr>
        <w:t>s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>haring our stories</w:t>
      </w:r>
      <w:r>
        <w:rPr>
          <w:rFonts w:ascii="Arial" w:eastAsia="Times New Roman" w:hAnsi="Arial" w:cs="Arial"/>
          <w:color w:val="222222"/>
          <w:szCs w:val="24"/>
          <w:lang w:eastAsia="en-GB"/>
        </w:rPr>
        <w:t>;</w:t>
      </w:r>
    </w:p>
    <w:p w14:paraId="148D516A" w14:textId="0FBC4160" w:rsidR="00F7293C" w:rsidRPr="00F7293C" w:rsidRDefault="00885F46" w:rsidP="003370E7">
      <w:pPr>
        <w:widowControl w:val="0"/>
        <w:numPr>
          <w:ilvl w:val="0"/>
          <w:numId w:val="1"/>
        </w:numPr>
        <w:shd w:val="clear" w:color="auto" w:fill="FFFFFF"/>
        <w:spacing w:after="120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Cs w:val="24"/>
          <w:lang w:eastAsia="en-GB"/>
        </w:rPr>
        <w:t>e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>ngaging in conversations ‘where people are’</w:t>
      </w:r>
      <w:r>
        <w:rPr>
          <w:rFonts w:ascii="Arial" w:eastAsia="Times New Roman" w:hAnsi="Arial" w:cs="Arial"/>
          <w:color w:val="222222"/>
          <w:szCs w:val="24"/>
          <w:lang w:eastAsia="en-GB"/>
        </w:rPr>
        <w:t>;</w:t>
      </w:r>
    </w:p>
    <w:p w14:paraId="0C79059C" w14:textId="0153EDA6" w:rsidR="00F7293C" w:rsidRPr="00F7293C" w:rsidRDefault="00885F46" w:rsidP="003370E7">
      <w:pPr>
        <w:widowControl w:val="0"/>
        <w:numPr>
          <w:ilvl w:val="0"/>
          <w:numId w:val="1"/>
        </w:numPr>
        <w:shd w:val="clear" w:color="auto" w:fill="FFFFFF"/>
        <w:spacing w:after="120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Cs w:val="24"/>
          <w:lang w:eastAsia="en-GB"/>
        </w:rPr>
        <w:t>s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>haring, learning and encouraging</w:t>
      </w:r>
      <w:r>
        <w:rPr>
          <w:rFonts w:ascii="Arial" w:eastAsia="Times New Roman" w:hAnsi="Arial" w:cs="Arial"/>
          <w:color w:val="222222"/>
          <w:szCs w:val="24"/>
          <w:lang w:eastAsia="en-GB"/>
        </w:rPr>
        <w:t>;</w:t>
      </w:r>
    </w:p>
    <w:p w14:paraId="19D8EAB2" w14:textId="212DB81D" w:rsidR="00F7293C" w:rsidRPr="00F7293C" w:rsidRDefault="00885F46" w:rsidP="003370E7">
      <w:pPr>
        <w:widowControl w:val="0"/>
        <w:numPr>
          <w:ilvl w:val="0"/>
          <w:numId w:val="1"/>
        </w:numPr>
        <w:shd w:val="clear" w:color="auto" w:fill="FFFFFF"/>
        <w:spacing w:after="120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Cs w:val="24"/>
          <w:lang w:eastAsia="en-GB"/>
        </w:rPr>
        <w:t>r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>eaching those who cannot physically attend church</w:t>
      </w:r>
      <w:r>
        <w:rPr>
          <w:rFonts w:ascii="Arial" w:eastAsia="Times New Roman" w:hAnsi="Arial" w:cs="Arial"/>
          <w:color w:val="222222"/>
          <w:szCs w:val="24"/>
          <w:lang w:eastAsia="en-GB"/>
        </w:rPr>
        <w:t>; and</w:t>
      </w:r>
    </w:p>
    <w:p w14:paraId="31B06AE8" w14:textId="4CE7501A" w:rsidR="00F7293C" w:rsidRPr="00F7293C" w:rsidRDefault="00885F46" w:rsidP="00885F46">
      <w:pPr>
        <w:widowControl w:val="0"/>
        <w:numPr>
          <w:ilvl w:val="0"/>
          <w:numId w:val="1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Cs w:val="24"/>
          <w:lang w:eastAsia="en-GB"/>
        </w:rPr>
        <w:t>f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>orming and deepening relationships locally and globally</w:t>
      </w:r>
      <w:r>
        <w:rPr>
          <w:rFonts w:ascii="Arial" w:eastAsia="Times New Roman" w:hAnsi="Arial" w:cs="Arial"/>
          <w:color w:val="222222"/>
          <w:szCs w:val="24"/>
          <w:lang w:eastAsia="en-GB"/>
        </w:rPr>
        <w:t>.</w:t>
      </w:r>
    </w:p>
    <w:p w14:paraId="6AAC1526" w14:textId="77777777" w:rsidR="00F7293C" w:rsidRPr="00885F46" w:rsidRDefault="00F7293C" w:rsidP="00885F46">
      <w:pPr>
        <w:widowControl w:val="0"/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1C2833"/>
          <w:sz w:val="28"/>
          <w:szCs w:val="28"/>
          <w:lang w:eastAsia="en-GB"/>
        </w:rPr>
      </w:pPr>
      <w:r w:rsidRPr="00885F46">
        <w:rPr>
          <w:rFonts w:ascii="Arial" w:eastAsia="Times New Roman" w:hAnsi="Arial" w:cs="Arial"/>
          <w:b/>
          <w:bCs/>
          <w:color w:val="1C2833"/>
          <w:sz w:val="28"/>
          <w:szCs w:val="28"/>
          <w:lang w:eastAsia="en-GB"/>
        </w:rPr>
        <w:t>The principles we will apply.</w:t>
      </w:r>
    </w:p>
    <w:p w14:paraId="5802219E" w14:textId="59E5DAF6" w:rsidR="00F7293C" w:rsidRPr="00885F46" w:rsidRDefault="00F7293C" w:rsidP="00885F46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240"/>
        <w:ind w:left="567" w:hanging="567"/>
        <w:contextualSpacing w:val="0"/>
        <w:outlineLvl w:val="2"/>
        <w:rPr>
          <w:rFonts w:ascii="Arial" w:eastAsia="Times New Roman" w:hAnsi="Arial" w:cs="Arial"/>
          <w:b/>
          <w:bCs/>
          <w:color w:val="1C2833"/>
          <w:szCs w:val="24"/>
          <w:lang w:eastAsia="en-GB"/>
        </w:rPr>
      </w:pP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We will always c</w:t>
      </w: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onsider the safety of oursel</w:t>
      </w: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ves</w:t>
      </w: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 xml:space="preserve"> and others</w:t>
      </w:r>
    </w:p>
    <w:p w14:paraId="30D7EE07" w14:textId="10D43A3C" w:rsidR="00F7293C" w:rsidRPr="00F7293C" w:rsidRDefault="00F7293C" w:rsidP="00885F46">
      <w:pPr>
        <w:widowControl w:val="0"/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Everyone’s safety is important, but t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he safety of children, young people and vulnerable adults especially must be maintained.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 will follow</w:t>
      </w:r>
      <w:r w:rsid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 the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 </w:t>
      </w:r>
      <w:hyperlink r:id="rId5" w:history="1">
        <w:r w:rsidRPr="00F7293C">
          <w:rPr>
            <w:rFonts w:ascii="Arial" w:eastAsia="Times New Roman" w:hAnsi="Arial" w:cs="Arial"/>
            <w:color w:val="0033CC"/>
            <w:szCs w:val="24"/>
            <w:u w:val="single"/>
            <w:lang w:eastAsia="en-GB"/>
          </w:rPr>
          <w:t>Children and Youth social media and communications guidance for churches</w:t>
        </w:r>
      </w:hyperlink>
      <w:r w:rsid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.  We will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report all 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>safeguarding concern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s as they arise.</w:t>
      </w:r>
    </w:p>
    <w:p w14:paraId="6BA1D8E7" w14:textId="77777777" w:rsidR="006D4B07" w:rsidRPr="00885F46" w:rsidRDefault="00F7293C" w:rsidP="00885F46">
      <w:pPr>
        <w:widowControl w:val="0"/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 acknowledge that c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onversation on social media can sometimes develop into heated and pointless argument. </w:t>
      </w:r>
      <w:r w:rsidR="006D4B07" w:rsidRPr="00885F46">
        <w:rPr>
          <w:rFonts w:ascii="Arial" w:eastAsia="Times New Roman" w:hAnsi="Arial" w:cs="Arial"/>
          <w:color w:val="222222"/>
          <w:szCs w:val="24"/>
          <w:lang w:eastAsia="en-GB"/>
        </w:rPr>
        <w:t>We will strive always to b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e aware of the effect on </w:t>
      </w:r>
      <w:r w:rsidR="006D4B07"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ourselves and will not 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feel </w:t>
      </w:r>
      <w:r w:rsidR="006D4B07" w:rsidRPr="00885F46">
        <w:rPr>
          <w:rFonts w:ascii="Arial" w:eastAsia="Times New Roman" w:hAnsi="Arial" w:cs="Arial"/>
          <w:color w:val="222222"/>
          <w:szCs w:val="24"/>
          <w:lang w:eastAsia="en-GB"/>
        </w:rPr>
        <w:t>we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always need to engage</w:t>
      </w:r>
      <w:r w:rsidR="006D4B07" w:rsidRPr="00885F46">
        <w:rPr>
          <w:rFonts w:ascii="Arial" w:eastAsia="Times New Roman" w:hAnsi="Arial" w:cs="Arial"/>
          <w:color w:val="222222"/>
          <w:szCs w:val="24"/>
          <w:lang w:eastAsia="en-GB"/>
        </w:rPr>
        <w:t>.</w:t>
      </w:r>
    </w:p>
    <w:p w14:paraId="66D35842" w14:textId="745DA807" w:rsidR="00F7293C" w:rsidRPr="00F7293C" w:rsidRDefault="006D4B07" w:rsidP="00885F46">
      <w:pPr>
        <w:widowControl w:val="0"/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When disengaging, we will strive to 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‘sign off’ from a heated conversation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in a ca</w:t>
      </w:r>
      <w:r w:rsidR="00885F46">
        <w:rPr>
          <w:rFonts w:ascii="Arial" w:eastAsia="Times New Roman" w:hAnsi="Arial" w:cs="Arial"/>
          <w:color w:val="222222"/>
          <w:szCs w:val="24"/>
          <w:lang w:eastAsia="en-GB"/>
        </w:rPr>
        <w:t>l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m manner, using phrases 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>like ‘I think we’ll have to agree to disagree. Peace.’</w:t>
      </w:r>
    </w:p>
    <w:p w14:paraId="54EDD463" w14:textId="45E992C2" w:rsidR="00F7293C" w:rsidRPr="00F7293C" w:rsidRDefault="006D4B07" w:rsidP="00885F46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240"/>
        <w:ind w:left="567" w:hanging="567"/>
        <w:contextualSpacing w:val="0"/>
        <w:outlineLvl w:val="2"/>
        <w:rPr>
          <w:rFonts w:ascii="Arial" w:eastAsia="Times New Roman" w:hAnsi="Arial" w:cs="Arial"/>
          <w:b/>
          <w:bCs/>
          <w:color w:val="1C2833"/>
          <w:szCs w:val="24"/>
          <w:lang w:eastAsia="en-GB"/>
        </w:rPr>
      </w:pP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We will be r</w:t>
      </w:r>
      <w:r w:rsidR="00F7293C" w:rsidRPr="00F7293C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espect</w:t>
      </w: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ful</w:t>
      </w:r>
    </w:p>
    <w:p w14:paraId="42F9AFD5" w14:textId="7D37B510" w:rsidR="00F7293C" w:rsidRPr="00F7293C" w:rsidRDefault="006D4B07" w:rsidP="00885F46">
      <w:pPr>
        <w:widowControl w:val="0"/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We will 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not post or share content that is sexually explicit, inflammatory, </w:t>
      </w:r>
      <w:r w:rsidR="003370E7">
        <w:rPr>
          <w:rFonts w:ascii="Arial" w:eastAsia="Times New Roman" w:hAnsi="Arial" w:cs="Arial"/>
          <w:color w:val="222222"/>
          <w:szCs w:val="24"/>
          <w:lang w:eastAsia="en-GB"/>
        </w:rPr>
        <w:t xml:space="preserve">discriminatory, 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hateful, abusive, threatening or otherwise disrespectful.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We will aim always to consider 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the effect on others who may see what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post.</w:t>
      </w:r>
    </w:p>
    <w:p w14:paraId="7FDB5E5C" w14:textId="31EE6953" w:rsidR="00F7293C" w:rsidRPr="00F7293C" w:rsidRDefault="006D4B07" w:rsidP="00885F46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240"/>
        <w:ind w:left="567" w:hanging="567"/>
        <w:contextualSpacing w:val="0"/>
        <w:outlineLvl w:val="2"/>
        <w:rPr>
          <w:rFonts w:ascii="Arial" w:eastAsia="Times New Roman" w:hAnsi="Arial" w:cs="Arial"/>
          <w:b/>
          <w:bCs/>
          <w:color w:val="1C2833"/>
          <w:szCs w:val="24"/>
          <w:lang w:eastAsia="en-GB"/>
        </w:rPr>
      </w:pP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 xml:space="preserve">We will be </w:t>
      </w:r>
      <w:r w:rsidR="00F7293C" w:rsidRPr="00F7293C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transparent</w:t>
      </w:r>
    </w:p>
    <w:p w14:paraId="1DBFE36A" w14:textId="235E9280" w:rsidR="00F7293C" w:rsidRPr="00F7293C" w:rsidRDefault="006D4B07" w:rsidP="00885F46">
      <w:pPr>
        <w:widowControl w:val="0"/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 w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on’t mislead people about who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are, or use pseudonyms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 that hide our identity as Kempston East Methodist Church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>.</w:t>
      </w:r>
    </w:p>
    <w:p w14:paraId="658413E0" w14:textId="14D47479" w:rsidR="00F7293C" w:rsidRPr="00F7293C" w:rsidRDefault="006D4B07" w:rsidP="00885F46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240"/>
        <w:ind w:left="567" w:hanging="567"/>
        <w:contextualSpacing w:val="0"/>
        <w:outlineLvl w:val="2"/>
        <w:rPr>
          <w:rFonts w:ascii="Arial" w:eastAsia="Times New Roman" w:hAnsi="Arial" w:cs="Arial"/>
          <w:b/>
          <w:bCs/>
          <w:color w:val="1C2833"/>
          <w:szCs w:val="24"/>
          <w:lang w:eastAsia="en-GB"/>
        </w:rPr>
      </w:pP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lastRenderedPageBreak/>
        <w:t>When we d</w:t>
      </w:r>
      <w:r w:rsidR="00F7293C" w:rsidRPr="00F7293C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isagree</w:t>
      </w: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, we will do so</w:t>
      </w:r>
      <w:r w:rsidR="00F7293C" w:rsidRPr="00F7293C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 xml:space="preserve"> with love</w:t>
      </w:r>
    </w:p>
    <w:p w14:paraId="16FB6553" w14:textId="337E539F" w:rsidR="00F7293C" w:rsidRPr="00F7293C" w:rsidRDefault="006D4B07" w:rsidP="00885F46">
      <w:pPr>
        <w:widowControl w:val="0"/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When we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</w:t>
      </w:r>
      <w:r w:rsidR="00885F46" w:rsidRPr="00F7293C">
        <w:rPr>
          <w:rFonts w:ascii="Arial" w:eastAsia="Times New Roman" w:hAnsi="Arial" w:cs="Arial"/>
          <w:color w:val="222222"/>
          <w:szCs w:val="24"/>
          <w:lang w:eastAsia="en-GB"/>
        </w:rPr>
        <w:t>need to make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a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criticism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,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we will 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consider carefully the tone of what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write. If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are personally attacked,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 will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not respond in kind</w:t>
      </w:r>
      <w:r w:rsidR="003370E7">
        <w:rPr>
          <w:rFonts w:ascii="Arial" w:eastAsia="Times New Roman" w:hAnsi="Arial" w:cs="Arial"/>
          <w:color w:val="222222"/>
          <w:szCs w:val="24"/>
          <w:lang w:eastAsia="en-GB"/>
        </w:rPr>
        <w:t>: b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eing a Christian means </w:t>
      </w:r>
      <w:r w:rsid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we will turn the other cheek.  </w:t>
      </w:r>
      <w:r w:rsidR="00885F46" w:rsidRPr="00F7293C">
        <w:rPr>
          <w:rFonts w:ascii="Arial" w:eastAsia="Times New Roman" w:hAnsi="Arial" w:cs="Arial"/>
          <w:color w:val="222222"/>
          <w:szCs w:val="24"/>
          <w:lang w:eastAsia="en-GB"/>
        </w:rPr>
        <w:t>B</w:t>
      </w:r>
      <w:r w:rsidR="00885F46">
        <w:rPr>
          <w:rFonts w:ascii="Arial" w:eastAsia="Times New Roman" w:hAnsi="Arial" w:cs="Arial"/>
          <w:color w:val="222222"/>
          <w:szCs w:val="24"/>
          <w:lang w:eastAsia="en-GB"/>
        </w:rPr>
        <w:t>ut b</w:t>
      </w:r>
      <w:r w:rsidR="00885F46" w:rsidRPr="00F7293C">
        <w:rPr>
          <w:rFonts w:ascii="Arial" w:eastAsia="Times New Roman" w:hAnsi="Arial" w:cs="Arial"/>
          <w:color w:val="222222"/>
          <w:szCs w:val="24"/>
          <w:lang w:eastAsia="en-GB"/>
        </w:rPr>
        <w:t>eing a Christian</w:t>
      </w:r>
      <w:r w:rsid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 also means 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that sometimes we must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and will 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>speak out and challenge injustice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 and discrimination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. </w:t>
      </w:r>
      <w:r w:rsidR="00885F46">
        <w:rPr>
          <w:rFonts w:ascii="Arial" w:eastAsia="Times New Roman" w:hAnsi="Arial" w:cs="Arial"/>
          <w:color w:val="222222"/>
          <w:szCs w:val="24"/>
          <w:lang w:eastAsia="en-GB"/>
        </w:rPr>
        <w:t>W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hen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need to point out something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think is wrong,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we will seek to remember 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that there is a real, and possibly vulnerable, person at the receiving end of what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say.</w:t>
      </w:r>
    </w:p>
    <w:p w14:paraId="456AD8AD" w14:textId="430E2C24" w:rsidR="00F7293C" w:rsidRPr="00F7293C" w:rsidRDefault="006D4B07" w:rsidP="00885F46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240"/>
        <w:ind w:left="567" w:hanging="567"/>
        <w:contextualSpacing w:val="0"/>
        <w:outlineLvl w:val="2"/>
        <w:rPr>
          <w:rFonts w:ascii="Arial" w:eastAsia="Times New Roman" w:hAnsi="Arial" w:cs="Arial"/>
          <w:b/>
          <w:bCs/>
          <w:color w:val="1C2833"/>
          <w:szCs w:val="24"/>
          <w:lang w:eastAsia="en-GB"/>
        </w:rPr>
      </w:pP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 xml:space="preserve">We will take care </w:t>
      </w:r>
      <w:r w:rsidR="00F7293C" w:rsidRPr="00F7293C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when sharing content</w:t>
      </w:r>
    </w:p>
    <w:p w14:paraId="2F072F2E" w14:textId="56EA0B87" w:rsidR="00F7293C" w:rsidRPr="00F7293C" w:rsidRDefault="006D4B07" w:rsidP="00885F46">
      <w:pPr>
        <w:widowControl w:val="0"/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 will ‘count to ten’ before sharing and w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on’t share in haste.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 We will always r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>ead linked content thoroughly, or watch a video to the end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,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so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know exactly what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we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are sharing, before </w:t>
      </w:r>
      <w:r w:rsidRPr="00885F46">
        <w:rPr>
          <w:rFonts w:ascii="Arial" w:eastAsia="Times New Roman" w:hAnsi="Arial" w:cs="Arial"/>
          <w:color w:val="222222"/>
          <w:szCs w:val="24"/>
          <w:lang w:eastAsia="en-GB"/>
        </w:rPr>
        <w:t>judging</w:t>
      </w:r>
      <w:r w:rsidR="00F7293C"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whether it is suitable to share. </w:t>
      </w:r>
    </w:p>
    <w:p w14:paraId="41A9B261" w14:textId="0AD24C62" w:rsidR="00F7293C" w:rsidRPr="00F7293C" w:rsidRDefault="006D4B07" w:rsidP="00885F46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240"/>
        <w:ind w:left="567" w:hanging="567"/>
        <w:contextualSpacing w:val="0"/>
        <w:outlineLvl w:val="2"/>
        <w:rPr>
          <w:rFonts w:ascii="Arial" w:eastAsia="Times New Roman" w:hAnsi="Arial" w:cs="Arial"/>
          <w:b/>
          <w:bCs/>
          <w:color w:val="1C2833"/>
          <w:szCs w:val="24"/>
          <w:lang w:eastAsia="en-GB"/>
        </w:rPr>
      </w:pP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We will m</w:t>
      </w:r>
      <w:r w:rsidR="00F7293C" w:rsidRPr="00F7293C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aintain confidentiality</w:t>
      </w: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, applying the same principles we use in considering the use of personal data generally</w:t>
      </w:r>
    </w:p>
    <w:p w14:paraId="262D15B2" w14:textId="16C56F31" w:rsidR="00F7293C" w:rsidRPr="00F7293C" w:rsidRDefault="00F7293C" w:rsidP="00885F46">
      <w:pPr>
        <w:widowControl w:val="0"/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If telling a story about someone else, </w:t>
      </w:r>
      <w:r w:rsidR="006D4B07" w:rsidRPr="00885F46">
        <w:rPr>
          <w:rFonts w:ascii="Arial" w:eastAsia="Times New Roman" w:hAnsi="Arial" w:cs="Arial"/>
          <w:color w:val="222222"/>
          <w:szCs w:val="24"/>
          <w:lang w:eastAsia="en-GB"/>
        </w:rPr>
        <w:t>we will ask ourselves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first ‘Is this my story to tell?’ </w:t>
      </w:r>
      <w:r w:rsid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 </w:t>
      </w:r>
      <w:r w:rsidR="006D4B07" w:rsidRPr="00885F46">
        <w:rPr>
          <w:rFonts w:ascii="Arial" w:eastAsia="Times New Roman" w:hAnsi="Arial" w:cs="Arial"/>
          <w:color w:val="222222"/>
          <w:szCs w:val="24"/>
          <w:lang w:eastAsia="en-GB"/>
        </w:rPr>
        <w:t xml:space="preserve">We will not 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reveal personal details about others without their explicit </w:t>
      </w:r>
      <w:r w:rsidR="003370E7">
        <w:rPr>
          <w:rFonts w:ascii="Arial" w:eastAsia="Times New Roman" w:hAnsi="Arial" w:cs="Arial"/>
          <w:color w:val="222222"/>
          <w:szCs w:val="24"/>
          <w:lang w:eastAsia="en-GB"/>
        </w:rPr>
        <w:t>consent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>. </w:t>
      </w:r>
    </w:p>
    <w:p w14:paraId="2AA61B11" w14:textId="50F05F8C" w:rsidR="00F7293C" w:rsidRPr="00F7293C" w:rsidRDefault="006D4B07" w:rsidP="00885F46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240"/>
        <w:ind w:left="567" w:hanging="567"/>
        <w:contextualSpacing w:val="0"/>
        <w:outlineLvl w:val="2"/>
        <w:rPr>
          <w:rFonts w:ascii="Arial" w:eastAsia="Times New Roman" w:hAnsi="Arial" w:cs="Arial"/>
          <w:b/>
          <w:bCs/>
          <w:color w:val="1C2833"/>
          <w:szCs w:val="24"/>
          <w:lang w:eastAsia="en-GB"/>
        </w:rPr>
      </w:pPr>
      <w:r w:rsidRPr="00885F46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 xml:space="preserve">We will act on our </w:t>
      </w:r>
      <w:r w:rsidR="00F7293C" w:rsidRPr="00F7293C">
        <w:rPr>
          <w:rFonts w:ascii="Arial" w:eastAsia="Times New Roman" w:hAnsi="Arial" w:cs="Arial"/>
          <w:b/>
          <w:bCs/>
          <w:color w:val="1C2833"/>
          <w:szCs w:val="24"/>
          <w:lang w:eastAsia="en-GB"/>
        </w:rPr>
        <w:t>responsibilities</w:t>
      </w:r>
    </w:p>
    <w:p w14:paraId="41692701" w14:textId="2F475D02" w:rsidR="00F7293C" w:rsidRDefault="00F7293C" w:rsidP="00885F46">
      <w:pPr>
        <w:widowControl w:val="0"/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If we deem comments (or other content) that are posted to </w:t>
      </w:r>
      <w:r w:rsidR="00885F46" w:rsidRPr="00885F46">
        <w:rPr>
          <w:rFonts w:ascii="Arial" w:eastAsia="Times New Roman" w:hAnsi="Arial" w:cs="Arial"/>
          <w:color w:val="222222"/>
          <w:szCs w:val="24"/>
          <w:lang w:eastAsia="en-GB"/>
        </w:rPr>
        <w:t>Kempston East</w:t>
      </w:r>
      <w:r w:rsidRPr="00F7293C">
        <w:rPr>
          <w:rFonts w:ascii="Arial" w:eastAsia="Times New Roman" w:hAnsi="Arial" w:cs="Arial"/>
          <w:color w:val="222222"/>
          <w:szCs w:val="24"/>
          <w:lang w:eastAsia="en-GB"/>
        </w:rPr>
        <w:t xml:space="preserve"> Methodist Church social media  accounts or pages to be unsuitable or offensive, we will take action that may include hiding, deleting or reporting comments, or blocking users.</w:t>
      </w:r>
    </w:p>
    <w:p w14:paraId="5FC7D4AA" w14:textId="10366DC7" w:rsidR="003370E7" w:rsidRDefault="003370E7" w:rsidP="00885F46">
      <w:pPr>
        <w:widowControl w:val="0"/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131E33FA" w14:textId="5A8C0C25" w:rsidR="003370E7" w:rsidRPr="00F7293C" w:rsidRDefault="003370E7" w:rsidP="00885F46">
      <w:pPr>
        <w:widowControl w:val="0"/>
        <w:shd w:val="clear" w:color="auto" w:fill="FFFFFF"/>
        <w:spacing w:after="240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Cs w:val="24"/>
          <w:lang w:eastAsia="en-GB"/>
        </w:rPr>
        <w:t>June 2021</w:t>
      </w:r>
    </w:p>
    <w:p w14:paraId="571E8C6E" w14:textId="77777777" w:rsidR="00F7293C" w:rsidRPr="00885F46" w:rsidRDefault="00F7293C" w:rsidP="00885F46">
      <w:pPr>
        <w:widowControl w:val="0"/>
        <w:spacing w:after="120"/>
        <w:rPr>
          <w:rFonts w:ascii="Arial" w:hAnsi="Arial" w:cs="Arial"/>
          <w:szCs w:val="24"/>
        </w:rPr>
      </w:pPr>
    </w:p>
    <w:sectPr w:rsidR="00F7293C" w:rsidRPr="00885F46" w:rsidSect="00885F46">
      <w:pgSz w:w="11906" w:h="16838"/>
      <w:pgMar w:top="1135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706"/>
    <w:multiLevelType w:val="hybridMultilevel"/>
    <w:tmpl w:val="C6228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1EF9"/>
    <w:multiLevelType w:val="multilevel"/>
    <w:tmpl w:val="F114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3C"/>
    <w:rsid w:val="003370E7"/>
    <w:rsid w:val="00527B11"/>
    <w:rsid w:val="006D4B07"/>
    <w:rsid w:val="00885F46"/>
    <w:rsid w:val="00F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D428"/>
  <w15:chartTrackingRefBased/>
  <w15:docId w15:val="{11C12936-A5F1-4EFE-A38A-72B8B2B4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29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729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9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729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7293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29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9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hodist.org.uk/media/17148/children-and-youth-social-media-guidance-0605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Ward</dc:creator>
  <cp:keywords/>
  <dc:description/>
  <cp:lastModifiedBy>Richard Ward</cp:lastModifiedBy>
  <cp:revision>1</cp:revision>
  <dcterms:created xsi:type="dcterms:W3CDTF">2021-06-22T12:55:00Z</dcterms:created>
  <dcterms:modified xsi:type="dcterms:W3CDTF">2021-06-22T13:29:00Z</dcterms:modified>
</cp:coreProperties>
</file>